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C1" w:rsidRDefault="001300C1" w:rsidP="001300C1">
      <w:pPr>
        <w:jc w:val="center"/>
        <w:rPr>
          <w:rFonts w:ascii="Times New Roman" w:eastAsia="SimSun" w:hAnsi="Times New Roman" w:cs="Times New Roman"/>
          <w:b/>
          <w:szCs w:val="22"/>
          <w:lang w:val="el-GR"/>
        </w:rPr>
      </w:pPr>
      <w:r w:rsidRPr="00CD1C0F">
        <w:rPr>
          <w:rFonts w:ascii="Times New Roman" w:eastAsia="SimSun" w:hAnsi="Times New Roman" w:cs="Times New Roman"/>
          <w:b/>
          <w:szCs w:val="22"/>
          <w:lang w:val="el-GR"/>
        </w:rPr>
        <w:t>ΠΙΝΑΚΕΣ ΟΙΚΟΝΟΜΙΚΗΣ ΠΡΟΣΦΟΡΑΣ</w:t>
      </w:r>
    </w:p>
    <w:p w:rsidR="001300C1" w:rsidRPr="00CD1C0F" w:rsidRDefault="001300C1" w:rsidP="001300C1">
      <w:pPr>
        <w:jc w:val="center"/>
        <w:rPr>
          <w:rFonts w:ascii="Times New Roman" w:eastAsia="SimSun" w:hAnsi="Times New Roman" w:cs="Times New Roman"/>
          <w:b/>
          <w:szCs w:val="22"/>
          <w:lang w:val="el-GR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  <w:lang w:val="el-GR"/>
        </w:rPr>
      </w:pPr>
      <w:r w:rsidRPr="00CD1C0F">
        <w:rPr>
          <w:rFonts w:ascii="Times New Roman" w:eastAsia="SimSun" w:hAnsi="Times New Roman" w:cs="Times New Roman"/>
          <w:b/>
          <w:szCs w:val="22"/>
          <w:lang w:val="el-GR"/>
        </w:rPr>
        <w:t>Β.1 ΠΡΟΜΗΘΕΙΑ ΕΞΟΠΛΙΣΜΟΥ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266"/>
        <w:gridCol w:w="1074"/>
        <w:gridCol w:w="1477"/>
        <w:gridCol w:w="1417"/>
        <w:gridCol w:w="1276"/>
      </w:tblGrid>
      <w:tr w:rsidR="001300C1" w:rsidRPr="00CD1C0F" w:rsidTr="001300C1">
        <w:trPr>
          <w:cantSplit/>
          <w:trHeight w:val="486"/>
          <w:tblHeader/>
        </w:trPr>
        <w:tc>
          <w:tcPr>
            <w:tcW w:w="36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39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6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11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661" w:type="pct"/>
            <w:gridSpan w:val="2"/>
            <w:shd w:val="pct15" w:color="auto" w:fill="FFFFFF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rHeight w:val="1086"/>
          <w:tblHeader/>
        </w:trPr>
        <w:tc>
          <w:tcPr>
            <w:tcW w:w="36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1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pct"/>
            <w:shd w:val="pct15" w:color="auto" w:fill="FFFFFF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787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ΔΙΚΤΥΑΚΕΣ ΚΑΙ ΥΠΟΛΟΓΙΣΤΙΚΕΣ ΥΠΟΔΟΜΕΣ </w:t>
            </w: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39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 xml:space="preserve">Server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γι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 υπ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οστήριξη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VMs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με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λειτουργικότητες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Web server, application server,   image  server, media server, file server, RDBMS &amp;  repository server (VMs open source based)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Server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για υποστήριξη </w:t>
            </w:r>
            <w:r w:rsidRPr="00CD1C0F">
              <w:rPr>
                <w:rFonts w:ascii="Times New Roman" w:hAnsi="Times New Roman" w:cs="Times New Roman"/>
                <w:szCs w:val="22"/>
              </w:rPr>
              <w:t>VMs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με λειτουργικότητες  </w:t>
            </w:r>
            <w:r w:rsidRPr="00CD1C0F">
              <w:rPr>
                <w:rFonts w:ascii="Times New Roman" w:hAnsi="Times New Roman" w:cs="Times New Roman"/>
                <w:szCs w:val="22"/>
              </w:rPr>
              <w:t>Domain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, </w:t>
            </w:r>
            <w:r w:rsidRPr="00CD1C0F">
              <w:rPr>
                <w:rFonts w:ascii="Times New Roman" w:hAnsi="Times New Roman" w:cs="Times New Roman"/>
                <w:szCs w:val="22"/>
              </w:rPr>
              <w:t>DNS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&amp; </w:t>
            </w:r>
            <w:r w:rsidRPr="00CD1C0F">
              <w:rPr>
                <w:rFonts w:ascii="Times New Roman" w:hAnsi="Times New Roman" w:cs="Times New Roman"/>
                <w:szCs w:val="22"/>
              </w:rPr>
              <w:t>backup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 w:rsidRPr="00CD1C0F">
              <w:rPr>
                <w:rFonts w:ascii="Times New Roman" w:hAnsi="Times New Roman" w:cs="Times New Roman"/>
                <w:szCs w:val="22"/>
              </w:rPr>
              <w:t>server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Storage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 τεχνολογίας </w:t>
            </w:r>
            <w:r w:rsidRPr="00CD1C0F">
              <w:rPr>
                <w:rFonts w:ascii="Times New Roman" w:hAnsi="Times New Roman" w:cs="Times New Roman"/>
                <w:szCs w:val="22"/>
              </w:rPr>
              <w:t>S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.</w:t>
            </w:r>
            <w:r w:rsidRPr="00CD1C0F">
              <w:rPr>
                <w:rFonts w:ascii="Times New Roman" w:hAnsi="Times New Roman" w:cs="Times New Roman"/>
                <w:szCs w:val="22"/>
              </w:rPr>
              <w:t>A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.</w:t>
            </w:r>
            <w:r w:rsidRPr="00CD1C0F">
              <w:rPr>
                <w:rFonts w:ascii="Times New Roman" w:hAnsi="Times New Roman" w:cs="Times New Roman"/>
                <w:szCs w:val="22"/>
              </w:rPr>
              <w:t>N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.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Fiber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Optical switch  module 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με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οπ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τικά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κα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λώδι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α και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tranceivers</w:t>
            </w:r>
            <w:proofErr w:type="spellEnd"/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Ethernet switch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Η/Υ desktop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Οθόνη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24''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Οθόνη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Touch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Scanner Feeder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Firewall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Rack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KVM και Console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Απ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οθηκευτικά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μέσ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 backup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1.14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UPS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1.15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n-US"/>
              </w:rPr>
              <w:t>Tape library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τεμάχια 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2B459D" w:rsidTr="0013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ΕΤΟΙΜΟ ΛΟΓΙΣΜΙΚΟ (ΣΥΣΤΗΜΑΤΟΣ ΚΑΙ ΕΦΑΡΜΟΓΩΝ)</w:t>
            </w: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Windows Server 2019 Standard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Antivirus server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Backup server software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Windows 10 Professional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36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Ms Office</w:t>
            </w:r>
          </w:p>
        </w:tc>
        <w:tc>
          <w:tcPr>
            <w:tcW w:w="66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9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74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44"/>
        </w:trPr>
        <w:tc>
          <w:tcPr>
            <w:tcW w:w="4213" w:type="pct"/>
            <w:gridSpan w:val="5"/>
            <w:shd w:val="clear" w:color="auto" w:fill="D0CECE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787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  <w:r w:rsidRPr="00CD1C0F">
        <w:rPr>
          <w:rFonts w:ascii="Times New Roman" w:eastAsia="SimSun" w:hAnsi="Times New Roman" w:cs="Times New Roman"/>
          <w:b/>
          <w:szCs w:val="22"/>
        </w:rPr>
        <w:t>Β.2 ΑΝΑΠΤΥΞΗ ΚΑΙ ΠΑΡΑΜΕΤΡΟΠΟΙΗΣΗ ΛΟΓΙΣΜΙΚΟΥ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2624"/>
        <w:gridCol w:w="1038"/>
        <w:gridCol w:w="1416"/>
        <w:gridCol w:w="1419"/>
        <w:gridCol w:w="1276"/>
      </w:tblGrid>
      <w:tr w:rsidR="001300C1" w:rsidRPr="00CD1C0F" w:rsidTr="001300C1">
        <w:trPr>
          <w:cantSplit/>
          <w:tblHeader/>
        </w:trPr>
        <w:tc>
          <w:tcPr>
            <w:tcW w:w="290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590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2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85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633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290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0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773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.1</w:t>
            </w:r>
          </w:p>
        </w:tc>
        <w:tc>
          <w:tcPr>
            <w:tcW w:w="1590" w:type="pct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Εγκατάσταση, Υλοποίηση ροών εργασίας τεκμηρίωσης και φορμών τεκμηρίωσης στο αποθετήριο</w:t>
            </w:r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τεμάχιο</w:t>
            </w:r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590" w:type="pct"/>
            <w:vAlign w:val="center"/>
          </w:tcPr>
          <w:p w:rsidR="001300C1" w:rsidRPr="001458B7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Σχεδιασμός και υλοποίηση λειτουργικότητας αναζήτησης, υλοποίηση λειτουργικότητας πλοήγησης και  φίλτρων αποτελεσμάτων (</w:t>
            </w:r>
            <w:proofErr w:type="spellStart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facets</w:t>
            </w:r>
            <w:proofErr w:type="spellEnd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)</w:t>
            </w:r>
            <w:r>
              <w:rPr>
                <w:rFonts w:ascii="Times New Roman" w:eastAsia="SimSun" w:hAnsi="Times New Roman" w:cs="Times New Roman"/>
                <w:szCs w:val="22"/>
                <w:lang w:val="el-GR"/>
              </w:rPr>
              <w:t xml:space="preserve"> αποθετηρίου</w:t>
            </w:r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τεμάχιο</w:t>
            </w:r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590" w:type="pct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 xml:space="preserve">Σχεδιασμός </w:t>
            </w:r>
            <w:proofErr w:type="spellStart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διεπαφών</w:t>
            </w:r>
            <w:proofErr w:type="spellEnd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 xml:space="preserve"> με υποστήριξη ΑΜΕΑ και </w:t>
            </w:r>
            <w:proofErr w:type="spellStart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πολυκαναλικότητας</w:t>
            </w:r>
            <w:proofErr w:type="spellEnd"/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.</w:t>
            </w:r>
          </w:p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Ολοκληρωμένο ψηφιακό αποθετήριο</w:t>
            </w:r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τεμάχιο</w:t>
            </w:r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5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Ανά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πτυξη Portal / Open source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λογισμικό</w:t>
            </w:r>
            <w:proofErr w:type="spellEnd"/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Ανάπτυξη συστήματος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τηλεκπαίδευσης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/ </w:t>
            </w:r>
            <w:r w:rsidRPr="00CD1C0F">
              <w:rPr>
                <w:rFonts w:ascii="Times New Roman" w:hAnsi="Times New Roman" w:cs="Times New Roman"/>
                <w:szCs w:val="22"/>
              </w:rPr>
              <w:t>Open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 w:rsidRPr="00CD1C0F">
              <w:rPr>
                <w:rFonts w:ascii="Times New Roman" w:hAnsi="Times New Roman" w:cs="Times New Roman"/>
                <w:szCs w:val="22"/>
              </w:rPr>
              <w:t>Source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Λογισμικό</w:t>
            </w:r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2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9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Ένα ολοκληρωμένο μάθημα εκμάθησης γραφής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solitreo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και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chatzi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-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kulmus</w:t>
            </w:r>
            <w:proofErr w:type="spellEnd"/>
          </w:p>
        </w:tc>
        <w:tc>
          <w:tcPr>
            <w:tcW w:w="62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85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4227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77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  <w:r w:rsidRPr="00CD1C0F">
        <w:rPr>
          <w:rFonts w:ascii="Times New Roman" w:eastAsia="SimSun" w:hAnsi="Times New Roman" w:cs="Times New Roman"/>
          <w:b/>
          <w:szCs w:val="22"/>
        </w:rPr>
        <w:t>Β.3 ΕΚΠΑΙΔΕΥΣΗ ΧΡΗΣΤΩΝ</w:t>
      </w:r>
    </w:p>
    <w:tbl>
      <w:tblPr>
        <w:tblW w:w="47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790"/>
        <w:gridCol w:w="956"/>
        <w:gridCol w:w="1484"/>
        <w:gridCol w:w="1275"/>
        <w:gridCol w:w="1842"/>
      </w:tblGrid>
      <w:tr w:rsidR="001300C1" w:rsidRPr="00CD1C0F" w:rsidTr="001300C1">
        <w:trPr>
          <w:cantSplit/>
          <w:tblHeader/>
        </w:trPr>
        <w:tc>
          <w:tcPr>
            <w:tcW w:w="305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144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11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4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992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05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1177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0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Εκ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παίδευση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Χρηστών</w:t>
            </w:r>
            <w:proofErr w:type="spellEnd"/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Ώρες</w:t>
            </w:r>
            <w:proofErr w:type="spellEnd"/>
          </w:p>
        </w:tc>
        <w:tc>
          <w:tcPr>
            <w:tcW w:w="94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4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Εκ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παίδευση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Δι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αχειριστών</w:t>
            </w:r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Ώρες</w:t>
            </w:r>
            <w:proofErr w:type="spellEnd"/>
          </w:p>
        </w:tc>
        <w:tc>
          <w:tcPr>
            <w:tcW w:w="94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4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Σχεδιασμός και ανάπτυξη εκπαιδευτικού υλικού</w:t>
            </w:r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4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823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117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  <w:r w:rsidRPr="00CD1C0F">
        <w:rPr>
          <w:rFonts w:ascii="Times New Roman" w:eastAsia="SimSun" w:hAnsi="Times New Roman" w:cs="Times New Roman"/>
          <w:b/>
          <w:szCs w:val="22"/>
        </w:rPr>
        <w:t>Β.4 ΨΗΦΙΟΠΟΙΗΣΗ ΥΛΙΚΟΥ</w:t>
      </w:r>
    </w:p>
    <w:tbl>
      <w:tblPr>
        <w:tblW w:w="47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672"/>
        <w:gridCol w:w="956"/>
        <w:gridCol w:w="1457"/>
        <w:gridCol w:w="1419"/>
        <w:gridCol w:w="1840"/>
      </w:tblGrid>
      <w:tr w:rsidR="001300C1" w:rsidRPr="00CD1C0F" w:rsidTr="001300C1">
        <w:trPr>
          <w:cantSplit/>
          <w:tblHeader/>
        </w:trPr>
        <w:tc>
          <w:tcPr>
            <w:tcW w:w="30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06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11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31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2083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0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1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1176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Ψηφιοποίηση αρχειακού υλικού (λυτά έγγραφα)</w:t>
            </w:r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Λήψεις</w:t>
            </w:r>
            <w:proofErr w:type="spellEnd"/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539.000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Αρχει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ακοί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κώδικες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/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Έντυ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πες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εκδόσεις</w:t>
            </w:r>
            <w:proofErr w:type="spellEnd"/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Λήψεις</w:t>
            </w:r>
            <w:proofErr w:type="spellEnd"/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350.000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Φωτογράφηση αντικειμένων /ψηφιοποίηση αρχιτεκτονικών αποτυπώσεων</w:t>
            </w:r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Λήψεις</w:t>
            </w:r>
            <w:proofErr w:type="spellEnd"/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Φωτογρ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αφίες</w:t>
            </w:r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Λήψεις</w:t>
            </w:r>
            <w:proofErr w:type="spellEnd"/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3.000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Οπ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τικο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ακουστικό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υλικό</w:t>
            </w:r>
            <w:proofErr w:type="spellEnd"/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ΩΡΕΣ</w:t>
            </w:r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Ψηφιο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ποίηση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μικροφ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l-GR"/>
              </w:rPr>
              <w:t>ί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λμ</w:t>
            </w:r>
            <w:proofErr w:type="spellEnd"/>
          </w:p>
        </w:tc>
        <w:tc>
          <w:tcPr>
            <w:tcW w:w="61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Λήψεις</w:t>
            </w:r>
            <w:proofErr w:type="spellEnd"/>
          </w:p>
        </w:tc>
        <w:tc>
          <w:tcPr>
            <w:tcW w:w="93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140.000</w:t>
            </w:r>
          </w:p>
        </w:tc>
        <w:tc>
          <w:tcPr>
            <w:tcW w:w="9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824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117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  <w:lang w:val="el-GR"/>
        </w:rPr>
      </w:pPr>
      <w:r w:rsidRPr="00CD1C0F">
        <w:rPr>
          <w:rFonts w:ascii="Times New Roman" w:eastAsia="SimSun" w:hAnsi="Times New Roman" w:cs="Times New Roman"/>
          <w:b/>
          <w:szCs w:val="22"/>
          <w:lang w:val="el-GR"/>
        </w:rPr>
        <w:t xml:space="preserve">Β.5 ΨΗΦΙΑΚΗ ΕΠΕΞΕΡΓΑΣΙΑ ΨΗΦΙΟΠΟΙΗΜΕΝΟΥ ΥΛΙΚΟΥ </w:t>
      </w:r>
    </w:p>
    <w:tbl>
      <w:tblPr>
        <w:tblW w:w="46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671"/>
        <w:gridCol w:w="997"/>
        <w:gridCol w:w="1417"/>
        <w:gridCol w:w="1418"/>
        <w:gridCol w:w="1701"/>
      </w:tblGrid>
      <w:tr w:rsidR="001300C1" w:rsidRPr="00CD1C0F" w:rsidTr="001300C1">
        <w:trPr>
          <w:cantSplit/>
          <w:tblHeader/>
        </w:trPr>
        <w:tc>
          <w:tcPr>
            <w:tcW w:w="31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Α/Α</w:t>
            </w:r>
          </w:p>
        </w:tc>
        <w:tc>
          <w:tcPr>
            <w:tcW w:w="108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ΠΕΡΙΓΡΑΦΗ</w:t>
            </w:r>
          </w:p>
        </w:tc>
        <w:tc>
          <w:tcPr>
            <w:tcW w:w="64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ΤΥΠΟΣ</w:t>
            </w:r>
          </w:p>
        </w:tc>
        <w:tc>
          <w:tcPr>
            <w:tcW w:w="92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ΠΟΣΟΤΗΤΑ</w:t>
            </w:r>
          </w:p>
        </w:tc>
        <w:tc>
          <w:tcPr>
            <w:tcW w:w="2030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1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  <w:tc>
          <w:tcPr>
            <w:tcW w:w="64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  <w:tc>
          <w:tcPr>
            <w:tcW w:w="92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  <w:tc>
          <w:tcPr>
            <w:tcW w:w="923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ΜΟΝΑΔΑΣ</w:t>
            </w:r>
          </w:p>
        </w:tc>
        <w:tc>
          <w:tcPr>
            <w:tcW w:w="1107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12" w:type="pct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Βελτίωση ποιότητας εικόνας, δημιουργία αρχείων προβολής και προεπισκόπησης, έλεγχος ψηφιακού με το φυσικό υλικό </w:t>
            </w:r>
          </w:p>
        </w:tc>
        <w:tc>
          <w:tcPr>
            <w:tcW w:w="64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λήψεις</w:t>
            </w:r>
            <w:proofErr w:type="spellEnd"/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1.000.000</w:t>
            </w:r>
          </w:p>
        </w:tc>
        <w:tc>
          <w:tcPr>
            <w:tcW w:w="92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893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ΣΥΝΟΛΟ</w:t>
            </w:r>
          </w:p>
        </w:tc>
        <w:tc>
          <w:tcPr>
            <w:tcW w:w="1107" w:type="pct"/>
            <w:vAlign w:val="center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2B459D" w:rsidRDefault="002B459D" w:rsidP="001300C1">
      <w:pPr>
        <w:rPr>
          <w:rFonts w:ascii="Times New Roman" w:eastAsia="SimSun" w:hAnsi="Times New Roman" w:cs="Times New Roman"/>
          <w:b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  <w:bookmarkStart w:id="0" w:name="_GoBack"/>
      <w:bookmarkEnd w:id="0"/>
      <w:r w:rsidRPr="00CD1C0F">
        <w:rPr>
          <w:rFonts w:ascii="Times New Roman" w:eastAsia="SimSun" w:hAnsi="Times New Roman" w:cs="Times New Roman"/>
          <w:b/>
          <w:szCs w:val="22"/>
        </w:rPr>
        <w:t>Β.6 ΥΠΗΡΕΣΙΕΣ ΤΕΚΜΗΡΙΩΣΗΣ</w:t>
      </w:r>
    </w:p>
    <w:tbl>
      <w:tblPr>
        <w:tblW w:w="46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671"/>
        <w:gridCol w:w="1074"/>
        <w:gridCol w:w="1485"/>
        <w:gridCol w:w="1418"/>
        <w:gridCol w:w="1560"/>
      </w:tblGrid>
      <w:tr w:rsidR="001300C1" w:rsidRPr="00CD1C0F" w:rsidTr="001300C1">
        <w:trPr>
          <w:cantSplit/>
          <w:tblHeader/>
        </w:trPr>
        <w:tc>
          <w:tcPr>
            <w:tcW w:w="310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08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9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66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937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10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2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1015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1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Τεκμηρίωση/ Εισαγωγή 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μεταδεδομένων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lastRenderedPageBreak/>
              <w:t xml:space="preserve">αρχειακού υλικού </w:t>
            </w:r>
          </w:p>
        </w:tc>
        <w:tc>
          <w:tcPr>
            <w:tcW w:w="69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Εγγρ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αφ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ές</w:t>
            </w:r>
            <w:proofErr w:type="spellEnd"/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highlight w:val="yellow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lastRenderedPageBreak/>
              <w:t>150.000</w:t>
            </w: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1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lastRenderedPageBreak/>
              <w:t>2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Τεκμηρίωση/και Εισαγωγής 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μεταδεδομένων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αντικειμένων, φωτογραφιών και αρχιτεκτονικών αποτυπώσεων. </w:t>
            </w:r>
          </w:p>
        </w:tc>
        <w:tc>
          <w:tcPr>
            <w:tcW w:w="69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Εγγρ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αφ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ές</w:t>
            </w:r>
            <w:proofErr w:type="spellEnd"/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3.850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10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3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Τεκμηρίωση/και Εισαγωγής  Δεδομένων οπτικοακουστικού υλικού. </w:t>
            </w:r>
          </w:p>
        </w:tc>
        <w:tc>
          <w:tcPr>
            <w:tcW w:w="69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ώρες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400</w:t>
            </w: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985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</w:rPr>
      </w:pPr>
      <w:r w:rsidRPr="00CD1C0F">
        <w:rPr>
          <w:rFonts w:ascii="Times New Roman" w:eastAsia="SimSun" w:hAnsi="Times New Roman" w:cs="Times New Roman"/>
          <w:b/>
          <w:szCs w:val="22"/>
        </w:rPr>
        <w:t>Β.7 ΥΠΗΡΕΣΙΕΣ ΑΝΑΠΤΥΞΗΣ ΕΦΑΡΜΟΓΩΝ</w:t>
      </w:r>
    </w:p>
    <w:tbl>
      <w:tblPr>
        <w:tblpPr w:leftFromText="180" w:rightFromText="180" w:vertAnchor="text" w:horzAnchor="margin" w:tblpY="74"/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671"/>
        <w:gridCol w:w="1074"/>
        <w:gridCol w:w="1505"/>
        <w:gridCol w:w="1417"/>
        <w:gridCol w:w="1560"/>
      </w:tblGrid>
      <w:tr w:rsidR="001300C1" w:rsidRPr="00CD1C0F" w:rsidTr="001300C1">
        <w:trPr>
          <w:cantSplit/>
          <w:tblHeader/>
        </w:trPr>
        <w:tc>
          <w:tcPr>
            <w:tcW w:w="363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07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8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66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910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63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1001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Ιστορική ψηφιακή ανασύνθεση της πόλης της Θεσσαλονίκης από τον 18ο αιώνα έως τις απαρχές του 20ου αιώνα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Η εβραϊκή μουσική παράδοση στον ελλαδικό χώρο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Ελληνοε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βραϊκή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Προσω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πογραφία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Ψηφιακός « Άτλας» του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lastRenderedPageBreak/>
              <w:t>Ελληνοεβραϊκού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Πολιτισμού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Εβραικοί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  περίπατοι (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Ρωμανιώτικος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)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63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Παρουσίαση των εκθεμάτων Ε.Μ.Θ. με επαυξημένη πραγματικότητα (</w:t>
            </w:r>
            <w:r w:rsidRPr="00CD1C0F">
              <w:rPr>
                <w:rFonts w:ascii="Times New Roman" w:hAnsi="Times New Roman" w:cs="Times New Roman"/>
                <w:szCs w:val="22"/>
              </w:rPr>
              <w:t>AR</w:t>
            </w: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)</w:t>
            </w:r>
          </w:p>
        </w:tc>
        <w:tc>
          <w:tcPr>
            <w:tcW w:w="68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Τεμάχιο</w:t>
            </w:r>
            <w:proofErr w:type="spellEnd"/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999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1001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Default="001300C1" w:rsidP="001300C1">
      <w:pPr>
        <w:rPr>
          <w:rFonts w:ascii="Times New Roman" w:eastAsia="SimSun" w:hAnsi="Times New Roman" w:cs="Times New Roman"/>
          <w:b/>
          <w:szCs w:val="22"/>
          <w:lang w:val="el-GR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b/>
          <w:szCs w:val="22"/>
          <w:lang w:val="el-GR"/>
        </w:rPr>
      </w:pPr>
      <w:r w:rsidRPr="00CD1C0F">
        <w:rPr>
          <w:rFonts w:ascii="Times New Roman" w:eastAsia="SimSun" w:hAnsi="Times New Roman" w:cs="Times New Roman"/>
          <w:b/>
          <w:szCs w:val="22"/>
          <w:lang w:val="el-GR"/>
        </w:rPr>
        <w:t>Β.8 ΥΠΗΡΕΣΙΕΣ ΠΡΟΕΤΟΙΜΑΣΙΑΣ ΚΑΙ ΟΡΓΑΝΩΣΗΣ ΣΥΛΛΟΓΩΝ</w:t>
      </w:r>
    </w:p>
    <w:tbl>
      <w:tblPr>
        <w:tblW w:w="46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671"/>
        <w:gridCol w:w="1073"/>
        <w:gridCol w:w="1485"/>
        <w:gridCol w:w="1417"/>
        <w:gridCol w:w="1560"/>
      </w:tblGrid>
      <w:tr w:rsidR="001300C1" w:rsidRPr="00CD1C0F" w:rsidTr="001300C1">
        <w:trPr>
          <w:cantSplit/>
          <w:tblHeader/>
        </w:trPr>
        <w:tc>
          <w:tcPr>
            <w:tcW w:w="31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08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69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ΤΥΠΟΣ</w:t>
            </w:r>
          </w:p>
        </w:tc>
        <w:tc>
          <w:tcPr>
            <w:tcW w:w="966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ΠΟΣΟΤΗΤΑ</w:t>
            </w:r>
          </w:p>
        </w:tc>
        <w:tc>
          <w:tcPr>
            <w:tcW w:w="1937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1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2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ΜΟΝΑΔΑΣ</w:t>
            </w:r>
          </w:p>
        </w:tc>
        <w:tc>
          <w:tcPr>
            <w:tcW w:w="1015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1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Οργάνωση - δεικτοδότηση υλικού προς ψηφιοποίηση.</w:t>
            </w:r>
          </w:p>
        </w:tc>
        <w:tc>
          <w:tcPr>
            <w:tcW w:w="69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Α/Μ</w:t>
            </w: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1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Καθαρισμός /Προληπτική Συντήρηση του προς ψηφιοποίηση υλικού. </w:t>
            </w:r>
            <w:r w:rsidRPr="00CD1C0F">
              <w:rPr>
                <w:rFonts w:ascii="Times New Roman" w:hAnsi="Times New Roman" w:cs="Times New Roman"/>
                <w:szCs w:val="22"/>
              </w:rPr>
              <w:t xml:space="preserve">1.000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Βι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βλία, 150.000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λυτά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έγγρ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αφα, 800 α</w:t>
            </w:r>
            <w:proofErr w:type="spellStart"/>
            <w:r w:rsidRPr="00CD1C0F">
              <w:rPr>
                <w:rFonts w:ascii="Times New Roman" w:hAnsi="Times New Roman" w:cs="Times New Roman"/>
                <w:szCs w:val="22"/>
              </w:rPr>
              <w:t>ντικείμεν</w:t>
            </w:r>
            <w:proofErr w:type="spellEnd"/>
            <w:r w:rsidRPr="00CD1C0F">
              <w:rPr>
                <w:rFonts w:ascii="Times New Roman" w:hAnsi="Times New Roman" w:cs="Times New Roman"/>
                <w:szCs w:val="22"/>
              </w:rPr>
              <w:t>α</w:t>
            </w:r>
          </w:p>
        </w:tc>
        <w:tc>
          <w:tcPr>
            <w:tcW w:w="69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Α/Μ</w:t>
            </w: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1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Μελέτη Εφαρμογής</w:t>
            </w:r>
          </w:p>
        </w:tc>
        <w:tc>
          <w:tcPr>
            <w:tcW w:w="69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τεμάχιο</w:t>
            </w:r>
          </w:p>
        </w:tc>
        <w:tc>
          <w:tcPr>
            <w:tcW w:w="966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985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ΣΥΝΟΛΟ</w:t>
            </w: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  <w:lang w:val="el-GR"/>
        </w:rPr>
      </w:pPr>
      <w:r w:rsidRPr="00CD1C0F">
        <w:rPr>
          <w:rFonts w:ascii="Times New Roman" w:eastAsia="SimSun" w:hAnsi="Times New Roman" w:cs="Times New Roman"/>
          <w:b/>
          <w:szCs w:val="22"/>
          <w:lang w:val="el-GR"/>
        </w:rPr>
        <w:t>Β.9 ΠΙΛΟΤΙΚΗ ΛΕΙΤΟΥΡΓΙΑ</w:t>
      </w:r>
    </w:p>
    <w:tbl>
      <w:tblPr>
        <w:tblW w:w="46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671"/>
        <w:gridCol w:w="1073"/>
        <w:gridCol w:w="1488"/>
        <w:gridCol w:w="1418"/>
        <w:gridCol w:w="1560"/>
      </w:tblGrid>
      <w:tr w:rsidR="001300C1" w:rsidRPr="00CD1C0F" w:rsidTr="001300C1">
        <w:trPr>
          <w:cantSplit/>
          <w:tblHeader/>
        </w:trPr>
        <w:tc>
          <w:tcPr>
            <w:tcW w:w="309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Α/Α</w:t>
            </w:r>
          </w:p>
        </w:tc>
        <w:tc>
          <w:tcPr>
            <w:tcW w:w="1087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ΠΕΡΙΓΡΑΦΗ</w:t>
            </w:r>
          </w:p>
        </w:tc>
        <w:tc>
          <w:tcPr>
            <w:tcW w:w="69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ΤΥΠΟΣ</w:t>
            </w:r>
          </w:p>
        </w:tc>
        <w:tc>
          <w:tcPr>
            <w:tcW w:w="968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ΠΟΣΟΤΗΤΑ</w:t>
            </w:r>
          </w:p>
        </w:tc>
        <w:tc>
          <w:tcPr>
            <w:tcW w:w="1937" w:type="pct"/>
            <w:gridSpan w:val="2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cantSplit/>
          <w:tblHeader/>
        </w:trPr>
        <w:tc>
          <w:tcPr>
            <w:tcW w:w="309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087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69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968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922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ΤΙΜΗ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ΜΟΝΑΔΑΣ</w:t>
            </w:r>
          </w:p>
        </w:tc>
        <w:tc>
          <w:tcPr>
            <w:tcW w:w="1015" w:type="pc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ΣΥΝΟΛΟ</w:t>
            </w:r>
          </w:p>
        </w:tc>
      </w:tr>
      <w:tr w:rsidR="001300C1" w:rsidRPr="00CD1C0F" w:rsidTr="001300C1">
        <w:trPr>
          <w:trHeight w:val="340"/>
        </w:trPr>
        <w:tc>
          <w:tcPr>
            <w:tcW w:w="3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Πιλοτική λειτουργία</w:t>
            </w:r>
          </w:p>
        </w:tc>
        <w:tc>
          <w:tcPr>
            <w:tcW w:w="69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σετ</w:t>
            </w:r>
          </w:p>
        </w:tc>
        <w:tc>
          <w:tcPr>
            <w:tcW w:w="9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09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lastRenderedPageBreak/>
              <w:t>2</w:t>
            </w:r>
          </w:p>
        </w:tc>
        <w:tc>
          <w:tcPr>
            <w:tcW w:w="1087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Παραγωγική λειτουργία</w:t>
            </w:r>
          </w:p>
        </w:tc>
        <w:tc>
          <w:tcPr>
            <w:tcW w:w="69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σετ</w:t>
            </w:r>
          </w:p>
        </w:tc>
        <w:tc>
          <w:tcPr>
            <w:tcW w:w="968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92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340"/>
        </w:trPr>
        <w:tc>
          <w:tcPr>
            <w:tcW w:w="3985" w:type="pct"/>
            <w:gridSpan w:val="5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ΣΥΝΟΛΟ</w:t>
            </w:r>
          </w:p>
        </w:tc>
        <w:tc>
          <w:tcPr>
            <w:tcW w:w="1015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</w:tbl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  <w:lang w:val="el-GR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  <w:lang w:val="el-GR"/>
        </w:rPr>
      </w:pPr>
    </w:p>
    <w:p w:rsidR="001300C1" w:rsidRPr="00CD1C0F" w:rsidRDefault="001300C1" w:rsidP="001300C1">
      <w:pPr>
        <w:rPr>
          <w:rFonts w:ascii="Times New Roman" w:eastAsia="SimSun" w:hAnsi="Times New Roman" w:cs="Times New Roman"/>
          <w:szCs w:val="22"/>
          <w:lang w:val="el-GR"/>
        </w:rPr>
      </w:pPr>
    </w:p>
    <w:p w:rsidR="001300C1" w:rsidRPr="00CD1C0F" w:rsidRDefault="001300C1" w:rsidP="001300C1">
      <w:pPr>
        <w:rPr>
          <w:rFonts w:ascii="Times New Roman" w:hAnsi="Times New Roman" w:cs="Times New Roman"/>
          <w:b/>
          <w:szCs w:val="22"/>
          <w:lang w:val="el-GR"/>
        </w:rPr>
      </w:pPr>
      <w:bookmarkStart w:id="1" w:name="_Toc393559327"/>
      <w:bookmarkStart w:id="2" w:name="_Toc412139718"/>
      <w:r w:rsidRPr="00CD1C0F">
        <w:rPr>
          <w:rFonts w:ascii="Times New Roman" w:hAnsi="Times New Roman" w:cs="Times New Roman"/>
          <w:b/>
          <w:szCs w:val="22"/>
          <w:lang w:val="el-GR"/>
        </w:rPr>
        <w:t>Συγκεντρωτικός  Πίνακας  Οικονομικής  Προσφοράς Έργου</w:t>
      </w:r>
      <w:bookmarkEnd w:id="1"/>
      <w:bookmarkEnd w:id="2"/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871"/>
        <w:gridCol w:w="1490"/>
        <w:gridCol w:w="851"/>
        <w:gridCol w:w="1985"/>
      </w:tblGrid>
      <w:tr w:rsidR="001300C1" w:rsidRPr="002B459D" w:rsidTr="001300C1">
        <w:trPr>
          <w:cantSplit/>
          <w:trHeight w:val="349"/>
        </w:trPr>
        <w:tc>
          <w:tcPr>
            <w:tcW w:w="38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Α/Α</w:t>
            </w:r>
          </w:p>
        </w:tc>
        <w:tc>
          <w:tcPr>
            <w:tcW w:w="1842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ΠΕΡΙΓΡΑΦΗ</w:t>
            </w:r>
          </w:p>
        </w:tc>
        <w:tc>
          <w:tcPr>
            <w:tcW w:w="1502" w:type="pct"/>
            <w:gridSpan w:val="2"/>
            <w:shd w:val="pct15" w:color="auto" w:fill="FFFFFF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pct"/>
            <w:vMerge w:val="restart"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 xml:space="preserve">ΣΥΝΟΛΙΚΗ ΑΞΙΑ ΕΡΓΟΥ 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(ΜΕ ΦΠΑ)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cantSplit/>
          <w:trHeight w:val="349"/>
        </w:trPr>
        <w:tc>
          <w:tcPr>
            <w:tcW w:w="38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842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956" w:type="pct"/>
            <w:shd w:val="pct15" w:color="auto" w:fill="FFFFFF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ΚΟΣΤΟΣ</w:t>
            </w:r>
          </w:p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ΧΩΡΙΣ ΦΠΑ</w:t>
            </w:r>
          </w:p>
        </w:tc>
        <w:tc>
          <w:tcPr>
            <w:tcW w:w="545" w:type="pct"/>
            <w:shd w:val="pct15" w:color="auto" w:fill="FFFFFF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ΦΠΑ 24%</w:t>
            </w:r>
          </w:p>
        </w:tc>
        <w:tc>
          <w:tcPr>
            <w:tcW w:w="1274" w:type="pct"/>
            <w:vMerge/>
            <w:shd w:val="pct15" w:color="auto" w:fill="FFFFFF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2B459D" w:rsidTr="001300C1">
        <w:trPr>
          <w:trHeight w:val="284"/>
        </w:trPr>
        <w:tc>
          <w:tcPr>
            <w:tcW w:w="38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pct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Β.1 ΔΙΚΤΥΑΚΕΣ ΚΑΙ ΥΠΟΛΟΓΙΣΤΙΚΕΣ ΥΠΟΔΟΜΕΣ</w:t>
            </w:r>
          </w:p>
        </w:tc>
        <w:tc>
          <w:tcPr>
            <w:tcW w:w="956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2B459D" w:rsidTr="001300C1">
        <w:trPr>
          <w:trHeight w:val="284"/>
        </w:trPr>
        <w:tc>
          <w:tcPr>
            <w:tcW w:w="38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pct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Β.2 ΑΝΑΠΤΥΞΗ ΚΑΙ ΠΑΡΑΜΕΤΡΟΠΟΙΗΣΗ ΛΟΓΙΣΜΙΚΟΥ</w:t>
            </w:r>
          </w:p>
        </w:tc>
        <w:tc>
          <w:tcPr>
            <w:tcW w:w="956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284"/>
        </w:trPr>
        <w:tc>
          <w:tcPr>
            <w:tcW w:w="382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pct"/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Β.3 ΕΚΠΑΙΔΕΥΣΗ ΧΡΗΣΤΩΝ</w:t>
            </w:r>
          </w:p>
        </w:tc>
        <w:tc>
          <w:tcPr>
            <w:tcW w:w="956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" w:type="pct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pct"/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Β.4 ΨΗΦΙΟΠΟΙΗΣΗ ΥΛΙΚΟΥ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2B459D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Β.5 ΨΗΦΙΑΚΗ ΕΠΕΞΕΡΓΑΣΙΑ ΨΗΦΙΟΠΟΙΗΜΕΝΟΥ ΥΛΙΚΟΥ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CD1C0F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Β.6 ΥΠΗΡΕΣΙΕΣ ΤΕΚΜΗΡΙΩΣΗΣ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CD1C0F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</w:rPr>
              <w:t>Β.7 ΥΠΗΡΕΣΙΕΣ ΑΝΑΠΤΥΞΗΣ ΕΦΑΡΜΟΓΩΝ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0C1" w:rsidRPr="002B459D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</w:rPr>
            </w:pPr>
            <w:r w:rsidRPr="00CD1C0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eastAsia="SimSun" w:hAnsi="Times New Roman" w:cs="Times New Roman"/>
                <w:szCs w:val="22"/>
                <w:lang w:val="el-GR"/>
              </w:rPr>
              <w:t>Β.8 ΥΠΗΡΕΣΙΕΣ ΥΠΟΣΤΗΡΙΞΗΣ ΕΝΑΡΞΗΣ ΛΕΙΤΟΥΡΓΙΑΣ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B959C1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CD1C0F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CD1C0F">
              <w:rPr>
                <w:rFonts w:ascii="Times New Roman" w:hAnsi="Times New Roman" w:cs="Times New Roman"/>
                <w:szCs w:val="22"/>
                <w:lang w:val="el-GR"/>
              </w:rPr>
              <w:t>9</w:t>
            </w:r>
          </w:p>
        </w:tc>
        <w:tc>
          <w:tcPr>
            <w:tcW w:w="1842" w:type="pct"/>
            <w:tcBorders>
              <w:bottom w:val="single" w:sz="4" w:space="0" w:color="auto"/>
            </w:tcBorders>
          </w:tcPr>
          <w:p w:rsidR="001300C1" w:rsidRPr="00B959C1" w:rsidRDefault="001300C1" w:rsidP="000F09AF">
            <w:pPr>
              <w:rPr>
                <w:rFonts w:ascii="Times New Roman" w:eastAsia="SimSun" w:hAnsi="Times New Roman" w:cs="Times New Roman"/>
                <w:szCs w:val="22"/>
                <w:lang w:val="el-GR"/>
              </w:rPr>
            </w:pPr>
            <w:r w:rsidRPr="00B959C1">
              <w:rPr>
                <w:rFonts w:ascii="Times New Roman" w:eastAsia="SimSun" w:hAnsi="Times New Roman" w:cs="Times New Roman"/>
                <w:szCs w:val="22"/>
                <w:lang w:val="el-GR"/>
              </w:rPr>
              <w:t>Β.</w:t>
            </w:r>
            <w:r>
              <w:rPr>
                <w:rFonts w:ascii="Times New Roman" w:eastAsia="SimSun" w:hAnsi="Times New Roman" w:cs="Times New Roman"/>
                <w:szCs w:val="22"/>
                <w:lang w:val="el-GR"/>
              </w:rPr>
              <w:t>9</w:t>
            </w:r>
            <w:r w:rsidRPr="00B959C1">
              <w:rPr>
                <w:rFonts w:ascii="Times New Roman" w:eastAsia="SimSun" w:hAnsi="Times New Roman" w:cs="Times New Roman"/>
                <w:szCs w:val="22"/>
                <w:lang w:val="el-GR"/>
              </w:rPr>
              <w:t xml:space="preserve"> ΠΙΛΟΤΙΚΗ ΛΕΙΤΟΥΡΓΙΑ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  <w:tr w:rsidR="001300C1" w:rsidRPr="00B959C1" w:rsidTr="001300C1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  <w:r w:rsidRPr="00B959C1">
              <w:rPr>
                <w:rFonts w:ascii="Times New Roman" w:hAnsi="Times New Roman" w:cs="Times New Roman"/>
                <w:szCs w:val="22"/>
                <w:lang w:val="el-GR"/>
              </w:rPr>
              <w:t>ΓΕΝΙΚΟ ΣΥΝΟΛΟ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300C1" w:rsidRPr="00B959C1" w:rsidRDefault="001300C1" w:rsidP="000F09AF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</w:tbl>
    <w:p w:rsidR="001300C1" w:rsidRPr="00B959C1" w:rsidRDefault="001300C1" w:rsidP="001300C1">
      <w:pPr>
        <w:rPr>
          <w:rFonts w:ascii="Times New Roman" w:eastAsia="SimSun" w:hAnsi="Times New Roman" w:cs="Times New Roman"/>
          <w:szCs w:val="22"/>
          <w:lang w:val="el-GR"/>
        </w:rPr>
      </w:pPr>
    </w:p>
    <w:p w:rsidR="00371C7B" w:rsidRDefault="002B459D"/>
    <w:sectPr w:rsidR="00371C7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9D" w:rsidRDefault="002B459D" w:rsidP="002B459D">
      <w:pPr>
        <w:spacing w:after="0"/>
      </w:pPr>
      <w:r>
        <w:separator/>
      </w:r>
    </w:p>
  </w:endnote>
  <w:endnote w:type="continuationSeparator" w:id="0">
    <w:p w:rsidR="002B459D" w:rsidRDefault="002B459D" w:rsidP="002B4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9D" w:rsidRDefault="002B459D">
    <w:pPr>
      <w:pStyle w:val="a4"/>
    </w:pPr>
    <w:r>
      <w:rPr>
        <w:noProof/>
        <w:sz w:val="12"/>
        <w:szCs w:val="12"/>
        <w:lang w:val="el-GR" w:eastAsia="el-GR"/>
      </w:rPr>
      <w:drawing>
        <wp:inline distT="0" distB="0" distL="0" distR="0">
          <wp:extent cx="5274310" cy="599046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9D" w:rsidRDefault="002B459D" w:rsidP="002B459D">
      <w:pPr>
        <w:spacing w:after="0"/>
      </w:pPr>
      <w:r>
        <w:separator/>
      </w:r>
    </w:p>
  </w:footnote>
  <w:footnote w:type="continuationSeparator" w:id="0">
    <w:p w:rsidR="002B459D" w:rsidRDefault="002B459D" w:rsidP="002B45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1"/>
    <w:rsid w:val="000F3F66"/>
    <w:rsid w:val="001300C1"/>
    <w:rsid w:val="002B459D"/>
    <w:rsid w:val="00397C0B"/>
    <w:rsid w:val="00634AF5"/>
    <w:rsid w:val="00675F2C"/>
    <w:rsid w:val="009F1E6F"/>
    <w:rsid w:val="00A9676B"/>
    <w:rsid w:val="00D833E0"/>
    <w:rsid w:val="00EE3D48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9C67"/>
  <w15:chartTrackingRefBased/>
  <w15:docId w15:val="{E2B2AF42-C497-4015-AEB1-0C09E4A6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C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59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2B459D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2B459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2B459D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717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2022-06-08T10:59:00Z</dcterms:created>
  <dcterms:modified xsi:type="dcterms:W3CDTF">2022-06-08T11:08:00Z</dcterms:modified>
</cp:coreProperties>
</file>